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0F3DE" w14:textId="77777777" w:rsidR="00FE0971" w:rsidRPr="009D164B" w:rsidRDefault="00AE69B5" w:rsidP="00426310">
      <w:pPr>
        <w:jc w:val="center"/>
        <w:rPr>
          <w:b/>
        </w:rPr>
      </w:pPr>
      <w:r w:rsidRPr="009D164B">
        <w:rPr>
          <w:b/>
        </w:rPr>
        <w:t xml:space="preserve">AG du 28 novembre </w:t>
      </w:r>
      <w:r w:rsidR="003915B7" w:rsidRPr="009D164B">
        <w:rPr>
          <w:b/>
        </w:rPr>
        <w:t xml:space="preserve">2019 </w:t>
      </w:r>
      <w:r w:rsidR="009D164B">
        <w:rPr>
          <w:b/>
        </w:rPr>
        <w:t xml:space="preserve">du </w:t>
      </w:r>
      <w:r w:rsidR="003915B7" w:rsidRPr="009D164B">
        <w:rPr>
          <w:b/>
        </w:rPr>
        <w:t>CNEGM</w:t>
      </w:r>
    </w:p>
    <w:p w14:paraId="28D87693" w14:textId="77777777" w:rsidR="00AE69B5" w:rsidRDefault="00625085" w:rsidP="00F94F96">
      <w:pPr>
        <w:jc w:val="both"/>
      </w:pPr>
      <w:r>
        <w:t>Approbation</w:t>
      </w:r>
      <w:r w:rsidR="00AE69B5">
        <w:t xml:space="preserve"> </w:t>
      </w:r>
      <w:r w:rsidR="009D164B">
        <w:t>des comptes-rendus</w:t>
      </w:r>
      <w:r w:rsidR="00AE69B5">
        <w:t xml:space="preserve"> des dernières AG à l’unanimité</w:t>
      </w:r>
      <w:r w:rsidR="003915B7">
        <w:t>.</w:t>
      </w:r>
    </w:p>
    <w:p w14:paraId="1349A0AC" w14:textId="14EE481D" w:rsidR="003915B7" w:rsidRDefault="00625085" w:rsidP="00F94F96">
      <w:pPr>
        <w:jc w:val="both"/>
      </w:pPr>
      <w:r>
        <w:t xml:space="preserve">Changement des statuts </w:t>
      </w:r>
      <w:r w:rsidR="006568D1">
        <w:t xml:space="preserve">et RI </w:t>
      </w:r>
      <w:r>
        <w:t>avec en particulier o</w:t>
      </w:r>
      <w:r w:rsidR="003915B7">
        <w:t>uverture aux PH</w:t>
      </w:r>
      <w:r w:rsidR="009D164B">
        <w:t xml:space="preserve"> et aux assistants</w:t>
      </w:r>
    </w:p>
    <w:p w14:paraId="0AA5B3F7" w14:textId="6E92D2C0" w:rsidR="003915B7" w:rsidRDefault="00625085" w:rsidP="00F94F96">
      <w:pPr>
        <w:jc w:val="both"/>
      </w:pPr>
      <w:r>
        <w:t>Lors de la j</w:t>
      </w:r>
      <w:r w:rsidR="003915B7">
        <w:t>ournée du CNEGM </w:t>
      </w:r>
      <w:r>
        <w:t>du 11 mars 2020</w:t>
      </w:r>
      <w:r w:rsidR="003915B7">
        <w:t xml:space="preserve">: donner la parole aux PH cette année et faire présenter des travaux </w:t>
      </w:r>
      <w:r>
        <w:t xml:space="preserve">par </w:t>
      </w:r>
      <w:r w:rsidR="003915B7">
        <w:t xml:space="preserve">des </w:t>
      </w:r>
      <w:r w:rsidR="001A1AC9">
        <w:t>jeunes.</w:t>
      </w:r>
    </w:p>
    <w:p w14:paraId="11F5B72B" w14:textId="77777777" w:rsidR="000E1719" w:rsidRPr="000E1719" w:rsidRDefault="000E1719" w:rsidP="00F94F96">
      <w:pPr>
        <w:jc w:val="both"/>
        <w:rPr>
          <w:b/>
        </w:rPr>
      </w:pPr>
      <w:r w:rsidRPr="000E1719">
        <w:rPr>
          <w:b/>
        </w:rPr>
        <w:t>FST :</w:t>
      </w:r>
    </w:p>
    <w:p w14:paraId="154F9AEF" w14:textId="0E997531" w:rsidR="00393089" w:rsidRDefault="009D164B" w:rsidP="00F94F96">
      <w:pPr>
        <w:jc w:val="both"/>
      </w:pPr>
      <w:r>
        <w:t xml:space="preserve">Point par Didier Dewailly sur la </w:t>
      </w:r>
      <w:r w:rsidRPr="000E1719">
        <w:rPr>
          <w:u w:val="single"/>
        </w:rPr>
        <w:t>FST Médecine et biologie de la reproduction-andrologie</w:t>
      </w:r>
      <w:r w:rsidR="003E0D6F">
        <w:rPr>
          <w:u w:val="single"/>
        </w:rPr>
        <w:t xml:space="preserve"> (NB :certains points sont discutés pour les FST en général donc à lire)</w:t>
      </w:r>
      <w:r>
        <w:t xml:space="preserve"> : </w:t>
      </w:r>
      <w:r w:rsidR="00754A27">
        <w:t>8</w:t>
      </w:r>
      <w:r w:rsidR="00754A27">
        <w:t>5 ou 86</w:t>
      </w:r>
      <w:r w:rsidR="00754A27">
        <w:t xml:space="preserve"> </w:t>
      </w:r>
      <w:r>
        <w:t xml:space="preserve">postes ouverts pour toute la </w:t>
      </w:r>
      <w:r w:rsidR="00754A27">
        <w:t>France (selon JO ou DD)</w:t>
      </w:r>
      <w:r>
        <w:t xml:space="preserve">. </w:t>
      </w:r>
      <w:r w:rsidR="001A1AC9">
        <w:t xml:space="preserve"> </w:t>
      </w:r>
      <w:r w:rsidR="00754A27">
        <w:t>7</w:t>
      </w:r>
      <w:r w:rsidR="00754A27">
        <w:t>2</w:t>
      </w:r>
      <w:r w:rsidR="00754A27">
        <w:t xml:space="preserve"> </w:t>
      </w:r>
      <w:r w:rsidR="001A1AC9">
        <w:t xml:space="preserve">pris. </w:t>
      </w:r>
      <w:r w:rsidR="00C41D59">
        <w:t>Souci d’inscription des biologistes</w:t>
      </w:r>
      <w:r w:rsidR="00A07F84">
        <w:t xml:space="preserve"> cette année</w:t>
      </w:r>
      <w:r w:rsidR="006568D1">
        <w:t xml:space="preserve"> qui n’avaient pas accès ayant 2 années en phase socle , donc prévus à </w:t>
      </w:r>
      <w:r w:rsidR="0032704F">
        <w:t>pa</w:t>
      </w:r>
      <w:r w:rsidR="006568D1">
        <w:t>r</w:t>
      </w:r>
      <w:r w:rsidR="0032704F">
        <w:t>ti</w:t>
      </w:r>
      <w:r w:rsidR="006568D1">
        <w:t>r de l’année prochaine.</w:t>
      </w:r>
      <w:r w:rsidR="00754A27" w:rsidRPr="00754A27">
        <w:t xml:space="preserve"> </w:t>
      </w:r>
      <w:r w:rsidR="00754A27" w:rsidRPr="00754A27">
        <w:t>45,8% des postes pris par des gynécologues médicaux</w:t>
      </w:r>
      <w:r w:rsidR="00754A27">
        <w:t xml:space="preserve"> (mais pas</w:t>
      </w:r>
      <w:r w:rsidR="001627DD">
        <w:t xml:space="preserve"> de</w:t>
      </w:r>
      <w:r w:rsidR="00754A27">
        <w:t xml:space="preserve"> biologistes cette année donc ça va baisser l’an prochain)</w:t>
      </w:r>
      <w:r w:rsidR="00754A27" w:rsidRPr="00754A27">
        <w:t>.</w:t>
      </w:r>
      <w:r w:rsidR="0032704F">
        <w:t xml:space="preserve"> </w:t>
      </w:r>
      <w:r w:rsidR="008E39F0">
        <w:t xml:space="preserve">Pas de retour de difficultés de répartition entre les différentes spécialités. </w:t>
      </w:r>
      <w:r w:rsidR="00A53CA0">
        <w:t xml:space="preserve">Seulement </w:t>
      </w:r>
      <w:r w:rsidR="00A53CA0" w:rsidRPr="001A1AC9">
        <w:t xml:space="preserve">2 postes </w:t>
      </w:r>
      <w:r w:rsidR="00137C3F" w:rsidRPr="001A1AC9">
        <w:t xml:space="preserve">demandés et </w:t>
      </w:r>
      <w:r w:rsidR="00A53CA0" w:rsidRPr="001A1AC9">
        <w:t xml:space="preserve">obtenus à Lyon contre </w:t>
      </w:r>
      <w:r w:rsidR="00170AEB" w:rsidRPr="001A1AC9">
        <w:t xml:space="preserve">5 demandés </w:t>
      </w:r>
      <w:r w:rsidR="005C5C60" w:rsidRPr="001A1AC9">
        <w:t>à Grenoble </w:t>
      </w:r>
      <w:r w:rsidR="00137C3F" w:rsidRPr="001A1AC9">
        <w:t xml:space="preserve"> 1 seul pourvu .</w:t>
      </w:r>
      <w:r w:rsidR="008E39F0">
        <w:t xml:space="preserve"> </w:t>
      </w:r>
      <w:r w:rsidR="001A1AC9">
        <w:t xml:space="preserve">Les doyens </w:t>
      </w:r>
      <w:r w:rsidR="00644047">
        <w:t xml:space="preserve">de Lyon et Grenoble </w:t>
      </w:r>
      <w:r w:rsidR="001A1AC9">
        <w:t>se sont saisis de cette question.</w:t>
      </w:r>
      <w:r w:rsidR="00AD744A">
        <w:t xml:space="preserve"> Christine RJ : une seule demande de GM demandé et obtenue, et 1 urologue. DD : </w:t>
      </w:r>
      <w:proofErr w:type="spellStart"/>
      <w:r w:rsidR="00AD744A">
        <w:t>Defaut</w:t>
      </w:r>
      <w:proofErr w:type="spellEnd"/>
      <w:r w:rsidR="00AD744A">
        <w:t xml:space="preserve"> d’information à Lyon lié à la situation locale</w:t>
      </w:r>
      <w:r w:rsidR="00E3715C">
        <w:t xml:space="preserve"> du </w:t>
      </w:r>
      <w:r w:rsidR="00B65C16">
        <w:t>coordonnateur</w:t>
      </w:r>
      <w:r w:rsidR="00ED0C11">
        <w:t xml:space="preserve"> pas favorable au DESC ni FST…</w:t>
      </w:r>
      <w:r w:rsidR="00E3715C">
        <w:t xml:space="preserve">. </w:t>
      </w:r>
      <w:r w:rsidR="00B65C16">
        <w:t>Limite locale d’accueil mais avec la FST les stages sont intégrés dans le DES…</w:t>
      </w:r>
      <w:r w:rsidR="00A13FC1">
        <w:t>Nombre de postes adéquats aux demandes.</w:t>
      </w:r>
      <w:r w:rsidR="0096246D" w:rsidRPr="0096246D">
        <w:t xml:space="preserve"> </w:t>
      </w:r>
      <w:r w:rsidR="0096246D">
        <w:t>Responsabilité du pilote</w:t>
      </w:r>
      <w:r w:rsidR="00B371BF">
        <w:t xml:space="preserve"> pour contacter les chefs de service pour demande d’agrément qui se fait comme pour les agréments du DES</w:t>
      </w:r>
      <w:r w:rsidR="0096246D">
        <w:t xml:space="preserve">. </w:t>
      </w:r>
      <w:r w:rsidR="00A13FC1">
        <w:t xml:space="preserve"> </w:t>
      </w:r>
      <w:r w:rsidR="0096246D">
        <w:t xml:space="preserve">Les critères seront étudiés par le comité pédagogique.  </w:t>
      </w:r>
      <w:r w:rsidR="00170AEB" w:rsidRPr="001A1AC9">
        <w:t xml:space="preserve">Possibilité </w:t>
      </w:r>
      <w:r w:rsidR="006568D1" w:rsidRPr="001A1AC9">
        <w:t>de b</w:t>
      </w:r>
      <w:r w:rsidR="00170AEB" w:rsidRPr="001A1AC9">
        <w:t>asculer d’une ville à l’autre dans une subdivision</w:t>
      </w:r>
      <w:r w:rsidR="00A10F29" w:rsidRPr="001A1AC9">
        <w:t xml:space="preserve"> ? réunion avec les pilotes </w:t>
      </w:r>
      <w:r w:rsidR="001A1AC9">
        <w:t xml:space="preserve">de la FST </w:t>
      </w:r>
      <w:r w:rsidR="00A10F29" w:rsidRPr="001A1AC9">
        <w:t>prévue cette année</w:t>
      </w:r>
      <w:r w:rsidR="001A1AC9">
        <w:t xml:space="preserve"> par DD</w:t>
      </w:r>
      <w:r w:rsidR="00A53CA0">
        <w:t xml:space="preserve">. </w:t>
      </w:r>
      <w:r w:rsidR="001A1AC9" w:rsidRPr="001A1AC9">
        <w:t>Répartition des internes sur les stages de FST dès cette année</w:t>
      </w:r>
      <w:r w:rsidR="001627DD">
        <w:t xml:space="preserve"> (et non à cheval sur approfondissement et consolidation)</w:t>
      </w:r>
      <w:r w:rsidR="001A1AC9" w:rsidRPr="001A1AC9">
        <w:t xml:space="preserve">. </w:t>
      </w:r>
      <w:r w:rsidR="001627DD">
        <w:t xml:space="preserve">Cette année pour ne pas perdre les postes, le choix a eu lieu en première année d’approfondissement. </w:t>
      </w:r>
      <w:r w:rsidR="00FE5903">
        <w:t xml:space="preserve"> Il est conseillé aux internes de faire 2 stages pendant leur année de FST plus un troisième semestre en phase de consolidation. Tous les stages de FST peuvent être faits en inter-CHU.</w:t>
      </w:r>
      <w:r w:rsidR="003354F8">
        <w:t xml:space="preserve"> Christophe R et Philippe M :</w:t>
      </w:r>
      <w:r w:rsidR="00543E6D">
        <w:t xml:space="preserve"> </w:t>
      </w:r>
      <w:r w:rsidR="003354F8">
        <w:t>on</w:t>
      </w:r>
      <w:r w:rsidR="00543E6D">
        <w:t xml:space="preserve"> facilite les inter-CHU au sein de la même région.</w:t>
      </w:r>
      <w:r w:rsidR="0032704F">
        <w:t xml:space="preserve"> A une question de Ph </w:t>
      </w:r>
      <w:proofErr w:type="spellStart"/>
      <w:r w:rsidR="0032704F">
        <w:t>Merviel</w:t>
      </w:r>
      <w:proofErr w:type="spellEnd"/>
      <w:r w:rsidR="0032704F">
        <w:t xml:space="preserve"> pas assez de postes à Brest.. comment fait-on ? sur la question de programmer les candidatures sur plusieurs années, DD répond : commission de sélection </w:t>
      </w:r>
      <w:r w:rsidR="00AC7E47">
        <w:t>coordonnateurs</w:t>
      </w:r>
      <w:r w:rsidR="0032704F">
        <w:t xml:space="preserve"> et pilote classent.. mais c’est au </w:t>
      </w:r>
      <w:r w:rsidR="00AC7E47">
        <w:t>coordonnateur</w:t>
      </w:r>
      <w:r w:rsidR="0032704F">
        <w:t xml:space="preserve"> de décider</w:t>
      </w:r>
      <w:r w:rsidR="0096246D">
        <w:t>,</w:t>
      </w:r>
      <w:r w:rsidR="0032704F">
        <w:t xml:space="preserve"> « les internes ne réservent pas leur postes »</w:t>
      </w:r>
      <w:r w:rsidR="001627DD">
        <w:t xml:space="preserve">. Enseignement : </w:t>
      </w:r>
      <w:r w:rsidR="001627DD">
        <w:t>Un comité pédagogique avec 2 représentants de chaque spécialité a été constitué: est prévu un enseignement commun sur 1 an avec la  moitié des enseignements en e-learning, 1 semaine de cours en présentiel qui aura lieu en janvier 2021. Puis deuxième module spécifique à chaque spécialité (1 semaine de cours en mai 2021 pour les internes de GM avec moitié en e-learning).</w:t>
      </w:r>
      <w:r w:rsidR="003E0D6F">
        <w:t xml:space="preserve"> </w:t>
      </w:r>
    </w:p>
    <w:p w14:paraId="4A38369D" w14:textId="341BA7E4" w:rsidR="00B16A8A" w:rsidRDefault="003E0D6F" w:rsidP="00F94F96">
      <w:pPr>
        <w:jc w:val="both"/>
      </w:pPr>
      <w:r>
        <w:t>Question de la représ</w:t>
      </w:r>
      <w:r w:rsidR="00B16A8A">
        <w:t>en</w:t>
      </w:r>
      <w:r>
        <w:t>tante des  Internes : la thèse doit être faite avant la fin de l’approfondissement, indépendant de la FST.</w:t>
      </w:r>
      <w:r w:rsidR="00B16A8A">
        <w:t xml:space="preserve"> </w:t>
      </w:r>
      <w:r w:rsidR="00393089">
        <w:t>Autre question : certains chef de service réclament des investissements en obstétrique lors de stage de FST. Réponse : il y un projet pédagogique à respecter . Si désaccord entre ce projet et les exigences du chef de service : prendre contact avec le pilote local et en dernier recours le Doyen qui tranche.</w:t>
      </w:r>
      <w:r w:rsidR="00AC7E47">
        <w:t xml:space="preserve"> Remarque FK : ces FST interviennent trop tôt dans le cursus..</w:t>
      </w:r>
      <w:r w:rsidR="00CD4211">
        <w:t xml:space="preserve"> DD : se former à </w:t>
      </w:r>
      <w:proofErr w:type="spellStart"/>
      <w:r w:rsidR="00CD4211">
        <w:t>echo</w:t>
      </w:r>
      <w:proofErr w:type="spellEnd"/>
      <w:r w:rsidR="00CD4211">
        <w:t xml:space="preserve"> très tôt préparer sa formation.. argument contre de AG : ne pas se former trop tôt de manière très spécialisée.. DD confirme que oui la FST à cheval sur approfondissement et consolidation.</w:t>
      </w:r>
    </w:p>
    <w:p w14:paraId="3DD451A1" w14:textId="5397AE99" w:rsidR="001627DD" w:rsidRDefault="00B16A8A" w:rsidP="00F94F96">
      <w:pPr>
        <w:jc w:val="both"/>
      </w:pPr>
      <w:r>
        <w:t>DD : dans les textes : pas forcément de coïncidence entre stages et enseignement théorique</w:t>
      </w:r>
    </w:p>
    <w:p w14:paraId="51E423C4" w14:textId="565DC094" w:rsidR="00426310" w:rsidRDefault="00426310" w:rsidP="00F94F96">
      <w:pPr>
        <w:jc w:val="both"/>
      </w:pPr>
      <w:r w:rsidRPr="000E1719">
        <w:rPr>
          <w:u w:val="single"/>
        </w:rPr>
        <w:lastRenderedPageBreak/>
        <w:t>FST de cancérologie</w:t>
      </w:r>
      <w:r>
        <w:t> </w:t>
      </w:r>
      <w:r w:rsidRPr="000E1719">
        <w:t>: 5 postes pour la gynécologie médicale cette année en France. 150 postes en</w:t>
      </w:r>
      <w:r>
        <w:t xml:space="preserve"> tout  pour toutes les spécialités. Dans la maquette, 1 stage de radiothérapie obligatoire ce qui réduit l’accès à cette FST. Il est prévu d’essayer de diminuer à un stage de 3 mois de radiothérapie au lieu de 6 mois.</w:t>
      </w:r>
      <w:r w:rsidR="007244CA">
        <w:t xml:space="preserve"> Certaines régions ont eu très peu de postes, pourquoi ??</w:t>
      </w:r>
      <w:r w:rsidR="0043369C">
        <w:t xml:space="preserve"> forte concurrence entre to</w:t>
      </w:r>
      <w:r w:rsidR="00AD744A">
        <w:t>ut</w:t>
      </w:r>
      <w:r w:rsidR="0043369C">
        <w:t xml:space="preserve">es les spécialités qui ont accès à cette FST ce qui </w:t>
      </w:r>
      <w:r w:rsidR="00AD744A">
        <w:t>va</w:t>
      </w:r>
      <w:r w:rsidR="0043369C">
        <w:t xml:space="preserve"> donc diminuer beaucoup l’accès des GM par rapport au DESC. </w:t>
      </w:r>
      <w:r w:rsidR="00957FDC">
        <w:t>L’enseignement sera à la fois national et régional et précisé dans les semaines à venir.</w:t>
      </w:r>
    </w:p>
    <w:p w14:paraId="383CE793" w14:textId="77777777" w:rsidR="007244CA" w:rsidRDefault="007244CA" w:rsidP="00F94F96">
      <w:pPr>
        <w:jc w:val="both"/>
      </w:pPr>
      <w:r w:rsidRPr="000E1719">
        <w:rPr>
          <w:u w:val="single"/>
        </w:rPr>
        <w:t>FST de thérapeutique et pharmacologie clinique</w:t>
      </w:r>
      <w:r>
        <w:t xml:space="preserve">. </w:t>
      </w:r>
      <w:r w:rsidR="004C67A0">
        <w:t xml:space="preserve">Aucun inscrit de GM pour le moment. Frédérique </w:t>
      </w:r>
      <w:proofErr w:type="spellStart"/>
      <w:r w:rsidR="004C67A0">
        <w:t>Kuttenn</w:t>
      </w:r>
      <w:proofErr w:type="spellEnd"/>
      <w:r w:rsidR="004C67A0">
        <w:t> trouve dommage qu’il n’y ait pas d’inscrit car nécessité d’avoir des GM experts à l’ANSM.</w:t>
      </w:r>
    </w:p>
    <w:p w14:paraId="138CD649" w14:textId="7A547C7F" w:rsidR="004C67A0" w:rsidRDefault="004C67A0" w:rsidP="00F94F96">
      <w:pPr>
        <w:jc w:val="both"/>
      </w:pPr>
      <w:r w:rsidRPr="00A862F8">
        <w:rPr>
          <w:b/>
        </w:rPr>
        <w:t>Nombre de postes d’internes de GM</w:t>
      </w:r>
      <w:r>
        <w:t xml:space="preserve"> : </w:t>
      </w:r>
      <w:r w:rsidR="00993A7F">
        <w:t>82 postes cette année…</w:t>
      </w:r>
      <w:r>
        <w:t>problème d’équilibre dans certaines régions exemple Rennes en a plus que demandés alors que Brest n’en a pas assez… Dossiers à défendre auprès du Ministère pour les cas problématiques.</w:t>
      </w:r>
      <w:r w:rsidR="00993A7F">
        <w:t xml:space="preserve"> L’</w:t>
      </w:r>
      <w:proofErr w:type="spellStart"/>
      <w:r w:rsidR="00993A7F">
        <w:t>etat</w:t>
      </w:r>
      <w:proofErr w:type="spellEnd"/>
      <w:r w:rsidR="00993A7F">
        <w:t xml:space="preserve"> des lieu va </w:t>
      </w:r>
      <w:proofErr w:type="spellStart"/>
      <w:r w:rsidR="00993A7F">
        <w:t>demarré</w:t>
      </w:r>
      <w:proofErr w:type="spellEnd"/>
      <w:r w:rsidR="00993A7F">
        <w:t xml:space="preserve"> auprès des </w:t>
      </w:r>
      <w:proofErr w:type="spellStart"/>
      <w:r w:rsidR="00993A7F">
        <w:t>coordonateurs</w:t>
      </w:r>
      <w:proofErr w:type="spellEnd"/>
      <w:r w:rsidR="00993A7F">
        <w:t xml:space="preserve"> en </w:t>
      </w:r>
      <w:proofErr w:type="spellStart"/>
      <w:r w:rsidR="00993A7F">
        <w:t>decembre</w:t>
      </w:r>
      <w:proofErr w:type="spellEnd"/>
      <w:r w:rsidR="00993A7F">
        <w:t>.</w:t>
      </w:r>
    </w:p>
    <w:p w14:paraId="1D0566DE" w14:textId="77777777" w:rsidR="004C67A0" w:rsidRDefault="004C67A0" w:rsidP="00F94F96">
      <w:pPr>
        <w:jc w:val="both"/>
      </w:pPr>
      <w:r w:rsidRPr="00A862F8">
        <w:rPr>
          <w:b/>
        </w:rPr>
        <w:t>Nominations HU</w:t>
      </w:r>
      <w:r w:rsidR="000E1719" w:rsidRPr="00A862F8">
        <w:rPr>
          <w:b/>
        </w:rPr>
        <w:t xml:space="preserve"> en 2019</w:t>
      </w:r>
      <w:r>
        <w:t> : 2 MCU-PH en MBDR Maëliss Peigné</w:t>
      </w:r>
      <w:r w:rsidR="00B26BE3">
        <w:t xml:space="preserve"> et Charlotte </w:t>
      </w:r>
      <w:proofErr w:type="spellStart"/>
      <w:r w:rsidR="00B26BE3">
        <w:t>Sonigo</w:t>
      </w:r>
      <w:proofErr w:type="spellEnd"/>
      <w:r w:rsidR="00B26BE3">
        <w:t xml:space="preserve"> et 1 en GM : Mikael Agopiantz</w:t>
      </w:r>
      <w:r w:rsidR="00A862F8">
        <w:t>.</w:t>
      </w:r>
      <w:r w:rsidR="000E1719">
        <w:t xml:space="preserve"> </w:t>
      </w:r>
      <w:r w:rsidR="00B26BE3">
        <w:t>Prévisions</w:t>
      </w:r>
      <w:r>
        <w:t> : Justine Hugon-Rodin</w:t>
      </w:r>
      <w:r w:rsidR="00B26BE3">
        <w:t xml:space="preserve"> MCUPH 2020/ Anne Sophie Hamy MCU-PH 2021, Christine Rousset-Jablonski année ?</w:t>
      </w:r>
      <w:r w:rsidR="00A862F8">
        <w:t xml:space="preserve"> </w:t>
      </w:r>
      <w:r w:rsidR="008207CD">
        <w:t>Autres ?</w:t>
      </w:r>
    </w:p>
    <w:p w14:paraId="73481CE6" w14:textId="77777777" w:rsidR="00A862F8" w:rsidRDefault="00A862F8" w:rsidP="00F94F96">
      <w:pPr>
        <w:jc w:val="both"/>
      </w:pPr>
      <w:r>
        <w:t xml:space="preserve">Site SIDES : les étudiants doivent s’y connecter et valider les enseignements. Ils doivent aussi remplir le </w:t>
      </w:r>
      <w:proofErr w:type="spellStart"/>
      <w:r>
        <w:t>port-folio</w:t>
      </w:r>
      <w:proofErr w:type="spellEnd"/>
      <w:r>
        <w:t>. Les coordonateurs doivent demander un accès à leur Faculté.</w:t>
      </w:r>
    </w:p>
    <w:p w14:paraId="3089A3FC" w14:textId="49088A55" w:rsidR="00A862F8" w:rsidRDefault="00A862F8" w:rsidP="00F94F96">
      <w:pPr>
        <w:jc w:val="both"/>
      </w:pPr>
      <w:r>
        <w:t xml:space="preserve">Sous-section du CNU : on reste  en intersection mais les critères doivent être définis par nous-mêmes pour avoir une </w:t>
      </w:r>
      <w:r w:rsidR="0009564B">
        <w:t>homogénéité et ne pas mettre en difficulté les postulants</w:t>
      </w:r>
      <w:r w:rsidR="00993A7F">
        <w:t xml:space="preserve"> comme cette année pour MA</w:t>
      </w:r>
      <w:r w:rsidR="0009564B">
        <w:t>.</w:t>
      </w:r>
      <w:r w:rsidR="00993A7F">
        <w:t xml:space="preserve"> Entretien sera demandé à la Conférence des Doyens pour informer sur le jury d’intersection.</w:t>
      </w:r>
    </w:p>
    <w:p w14:paraId="2B64BAE9" w14:textId="69A8EC32" w:rsidR="0009564B" w:rsidRDefault="0009564B" w:rsidP="00F94F96">
      <w:pPr>
        <w:jc w:val="both"/>
      </w:pPr>
      <w:r>
        <w:t>Loi de Bioéthique doit être votée à la fin de l’été 2020. Actuellement au Sénat, votes prévus en février. Secteur privé demandeur de l’autoconservation et du don de gamètes.</w:t>
      </w:r>
      <w:r w:rsidR="00AD50FC">
        <w:t xml:space="preserve"> FK : s’exprime contre l’accès au privé de l’autoconservation et du don.</w:t>
      </w:r>
      <w:r w:rsidR="000D2FB2">
        <w:t xml:space="preserve"> Ph M : il y a une loi donc le privé qui fera du don sera rare, car chronophage pour le don.</w:t>
      </w:r>
    </w:p>
    <w:p w14:paraId="5263579B" w14:textId="718EB2DB" w:rsidR="0009564B" w:rsidRDefault="00EF6930" w:rsidP="00F94F96">
      <w:pPr>
        <w:jc w:val="both"/>
      </w:pPr>
      <w:r w:rsidRPr="00F56956">
        <w:rPr>
          <w:b/>
        </w:rPr>
        <w:t>Enseignement :</w:t>
      </w:r>
      <w:r w:rsidRPr="00EF6930">
        <w:rPr>
          <w:u w:val="single"/>
        </w:rPr>
        <w:t xml:space="preserve"> </w:t>
      </w:r>
      <w:r w:rsidR="000D2FB2">
        <w:rPr>
          <w:u w:val="single"/>
        </w:rPr>
        <w:t xml:space="preserve">SCJ : </w:t>
      </w:r>
      <w:r>
        <w:t xml:space="preserve">mise en place de 2 sessions d’enseignement pour la phase d’approfondissement, 1 module sur la médecine de la reproduction avec des cas cliniques en MOOC (Geoffroy Robin et Charlotte </w:t>
      </w:r>
      <w:proofErr w:type="spellStart"/>
      <w:r>
        <w:t>Sonigo</w:t>
      </w:r>
      <w:proofErr w:type="spellEnd"/>
      <w:r>
        <w:t xml:space="preserve">) ; un module de </w:t>
      </w:r>
      <w:proofErr w:type="spellStart"/>
      <w:r>
        <w:t>cancéro</w:t>
      </w:r>
      <w:proofErr w:type="spellEnd"/>
      <w:r>
        <w:t xml:space="preserve"> organisé par Christine Rousset avec une partie de l’enseignement en MOOC.</w:t>
      </w:r>
      <w:r w:rsidR="000D2FB2">
        <w:t xml:space="preserve"> L’enseignement de cancer du sein</w:t>
      </w:r>
      <w:r w:rsidR="001557A9">
        <w:t xml:space="preserve"> Marc </w:t>
      </w:r>
      <w:proofErr w:type="spellStart"/>
      <w:r w:rsidR="001557A9">
        <w:t>Espié</w:t>
      </w:r>
      <w:proofErr w:type="spellEnd"/>
      <w:r w:rsidR="000D2FB2">
        <w:t> : un jour en présentiel moitié en e-lear</w:t>
      </w:r>
      <w:r w:rsidR="003A4C39">
        <w:t>n</w:t>
      </w:r>
      <w:r w:rsidR="000D2FB2">
        <w:t>ing dont 80% des enseignements ont été récupérés.</w:t>
      </w:r>
      <w:r w:rsidR="00D44D14">
        <w:t xml:space="preserve"> Et mis sur la plateforme</w:t>
      </w:r>
      <w:r w:rsidR="003A4C39">
        <w:t xml:space="preserve"> par GPB.</w:t>
      </w:r>
    </w:p>
    <w:p w14:paraId="4824C2C7" w14:textId="5920A136" w:rsidR="00972119" w:rsidRDefault="00972119" w:rsidP="00F94F96">
      <w:pPr>
        <w:jc w:val="both"/>
      </w:pPr>
      <w:r>
        <w:t xml:space="preserve">Importance d’évaluer les enseignements par les étudiants : l’association des internes doit envoyer un questionnaire très simple ABCDE A : super, E : nul à la fin de </w:t>
      </w:r>
      <w:r w:rsidR="005C5C60">
        <w:t xml:space="preserve">chaque </w:t>
      </w:r>
      <w:r>
        <w:t>demi-journée ou journée d’enseignement.</w:t>
      </w:r>
    </w:p>
    <w:p w14:paraId="45513498" w14:textId="3101738A" w:rsidR="00EF6930" w:rsidRDefault="00EF6930" w:rsidP="00F94F96">
      <w:pPr>
        <w:jc w:val="both"/>
      </w:pPr>
      <w:r w:rsidRPr="00F56956">
        <w:rPr>
          <w:b/>
        </w:rPr>
        <w:t>Plate-forme</w:t>
      </w:r>
      <w:r w:rsidR="00707B26">
        <w:rPr>
          <w:b/>
        </w:rPr>
        <w:t xml:space="preserve"> électronique, point par Geneviève Plu-Bureau</w:t>
      </w:r>
      <w:r w:rsidRPr="00F56956">
        <w:rPr>
          <w:b/>
        </w:rPr>
        <w:t> :</w:t>
      </w:r>
      <w:r>
        <w:t xml:space="preserve"> faire valider chaque MOOC par 5 QCM par exemple ou tirage au sort de chez soi des QCM.</w:t>
      </w:r>
      <w:r w:rsidR="00542657">
        <w:t xml:space="preserve"> Chaque enseignant doit fournir 5 QCM sur son enseignement en présentiel, leur demander.</w:t>
      </w:r>
      <w:r w:rsidR="00E92A81">
        <w:t xml:space="preserve"> </w:t>
      </w:r>
      <w:proofErr w:type="spellStart"/>
      <w:r w:rsidR="00E92A81">
        <w:t>Ces</w:t>
      </w:r>
      <w:proofErr w:type="spellEnd"/>
      <w:r w:rsidR="00E92A81">
        <w:t xml:space="preserve"> QCM vont servir à une auto</w:t>
      </w:r>
      <w:r w:rsidR="00754A27">
        <w:t>é</w:t>
      </w:r>
      <w:r w:rsidR="00E92A81">
        <w:t xml:space="preserve">valuation </w:t>
      </w:r>
      <w:r w:rsidR="002C2F42">
        <w:t xml:space="preserve"> </w:t>
      </w:r>
      <w:r w:rsidR="00E92A81">
        <w:t xml:space="preserve">AG propose : </w:t>
      </w:r>
      <w:r w:rsidR="00754A27">
        <w:t>é</w:t>
      </w:r>
      <w:r w:rsidR="00E92A81">
        <w:t xml:space="preserve">valuation par un test </w:t>
      </w:r>
      <w:r w:rsidR="00754A27">
        <w:t xml:space="preserve">environ 2 mois après la fin d’une session d’enseignement. AG insiste sur l’importance d’avancer sur la plateforme et l’implication </w:t>
      </w:r>
      <w:r w:rsidR="00CE7A67">
        <w:t>du comité pédagogique pour travailler sur la mise à jour de la plateforme.</w:t>
      </w:r>
    </w:p>
    <w:p w14:paraId="575B7F10" w14:textId="1A10097D" w:rsidR="00972119" w:rsidRDefault="00972119" w:rsidP="00F94F96">
      <w:pPr>
        <w:jc w:val="both"/>
      </w:pPr>
      <w:r w:rsidRPr="00F56956">
        <w:rPr>
          <w:b/>
        </w:rPr>
        <w:lastRenderedPageBreak/>
        <w:t>Point financier :</w:t>
      </w:r>
      <w:r>
        <w:t xml:space="preserve"> </w:t>
      </w:r>
      <w:r w:rsidR="00CE7A67">
        <w:t xml:space="preserve">GW bloqué en Pologne. 1500 euros donnés par </w:t>
      </w:r>
      <w:proofErr w:type="spellStart"/>
      <w:r w:rsidR="00CE7A67">
        <w:t>R.Villet</w:t>
      </w:r>
      <w:proofErr w:type="spellEnd"/>
      <w:r w:rsidR="00CE7A67">
        <w:t xml:space="preserve"> en provenance de son association fermée au moment de son arrêt d’activité. Compte en banque </w:t>
      </w:r>
      <w:proofErr w:type="spellStart"/>
      <w:r w:rsidR="00CE7A67">
        <w:t>a</w:t>
      </w:r>
      <w:proofErr w:type="spellEnd"/>
      <w:r w:rsidR="00CE7A67">
        <w:t xml:space="preserve"> Nancy crédit mutuel ouvert par GW. Pas d’autre information particulière. </w:t>
      </w:r>
      <w:r>
        <w:t xml:space="preserve">cotisation à régler à Georges </w:t>
      </w:r>
      <w:proofErr w:type="spellStart"/>
      <w:r>
        <w:t>Wer</w:t>
      </w:r>
      <w:r w:rsidR="00B60487">
        <w:t>y</w:t>
      </w:r>
      <w:r>
        <w:t>ha</w:t>
      </w:r>
      <w:proofErr w:type="spellEnd"/>
      <w:r>
        <w:t xml:space="preserve">. Doit faire un appel </w:t>
      </w:r>
      <w:r w:rsidR="00CE7A67">
        <w:t>à</w:t>
      </w:r>
      <w:r>
        <w:t xml:space="preserve"> cotisation</w:t>
      </w:r>
      <w:r w:rsidR="00CE7A67">
        <w:t>.</w:t>
      </w:r>
      <w:r w:rsidR="00E25E8C">
        <w:t xml:space="preserve"> Anne Lesur présente recueille</w:t>
      </w:r>
      <w:bookmarkStart w:id="0" w:name="_GoBack"/>
      <w:bookmarkEnd w:id="0"/>
      <w:r w:rsidR="00E25E8C">
        <w:t xml:space="preserve"> quelques cotisations qu’elle apportera au trésorier.</w:t>
      </w:r>
    </w:p>
    <w:p w14:paraId="6C266C77" w14:textId="6BEEFC17" w:rsidR="00972119" w:rsidRDefault="001A609D" w:rsidP="00F94F96">
      <w:pPr>
        <w:jc w:val="both"/>
      </w:pPr>
      <w:r>
        <w:rPr>
          <w:b/>
        </w:rPr>
        <w:t>Journée nationale du CNEGM du 11 mars :</w:t>
      </w:r>
      <w:r w:rsidR="005C5C60">
        <w:rPr>
          <w:b/>
        </w:rPr>
        <w:t xml:space="preserve">destinée aux </w:t>
      </w:r>
      <w:r w:rsidRPr="00B2614A">
        <w:t>internes</w:t>
      </w:r>
      <w:r w:rsidR="005C5C60">
        <w:t xml:space="preserve"> ; les assistants, CCA, PH </w:t>
      </w:r>
      <w:r w:rsidRPr="00B2614A">
        <w:t xml:space="preserve"> présentent leurs travaux et les</w:t>
      </w:r>
      <w:r>
        <w:rPr>
          <w:b/>
        </w:rPr>
        <w:t xml:space="preserve"> </w:t>
      </w:r>
      <w:r w:rsidR="00972119">
        <w:t>PH</w:t>
      </w:r>
      <w:r w:rsidR="003A4311">
        <w:t xml:space="preserve"> </w:t>
      </w:r>
      <w:r w:rsidR="00972119">
        <w:t>prése</w:t>
      </w:r>
      <w:r w:rsidR="003A4311">
        <w:t>ntent</w:t>
      </w:r>
      <w:r w:rsidR="00972119">
        <w:t xml:space="preserve"> leur mode d’</w:t>
      </w:r>
      <w:r w:rsidR="003A4311">
        <w:t>exercice</w:t>
      </w:r>
      <w:r w:rsidR="00972119">
        <w:t>. Lieu : amphi Luton à Cochin. Anne Gompel centralise les abstracts et les renvoie aux autres membres du comité de sélection.</w:t>
      </w:r>
    </w:p>
    <w:p w14:paraId="191C0167" w14:textId="77777777" w:rsidR="00972119" w:rsidRDefault="00972119" w:rsidP="00F94F96">
      <w:pPr>
        <w:jc w:val="both"/>
      </w:pPr>
      <w:r w:rsidRPr="0030154C">
        <w:rPr>
          <w:b/>
        </w:rPr>
        <w:t>Comité pédagogique</w:t>
      </w:r>
      <w:r>
        <w:t> : les membres devraient aider les correspondants plate-forme : Geneviève et Mikaël à alimenter la plate-forme et à aller aux réunions d’information.</w:t>
      </w:r>
    </w:p>
    <w:p w14:paraId="626E7CBF" w14:textId="77777777" w:rsidR="00972119" w:rsidRDefault="00972119" w:rsidP="00F94F96">
      <w:pPr>
        <w:jc w:val="both"/>
      </w:pPr>
      <w:r w:rsidRPr="0030154C">
        <w:rPr>
          <w:b/>
        </w:rPr>
        <w:t>Fiches villes carrières</w:t>
      </w:r>
      <w:r w:rsidR="0030154C">
        <w:rPr>
          <w:b/>
        </w:rPr>
        <w:t xml:space="preserve"> (ce que les internes de GM sont devenus)</w:t>
      </w:r>
      <w:r w:rsidRPr="0030154C">
        <w:rPr>
          <w:b/>
        </w:rPr>
        <w:t> :</w:t>
      </w:r>
      <w:r>
        <w:t xml:space="preserve"> très important pour pouvoir négocier auprès des instances ex : ministère. Frédérique </w:t>
      </w:r>
      <w:proofErr w:type="spellStart"/>
      <w:r>
        <w:t>Kuttenn</w:t>
      </w:r>
      <w:proofErr w:type="spellEnd"/>
      <w:r w:rsidR="0030154C">
        <w:t xml:space="preserve"> fait le point : on peut en déduire le nombre d’installés, le nombre de PH, MCU, PU, etc… Un référent par ville doit être désigné qui fait sérieusement le travail. </w:t>
      </w:r>
    </w:p>
    <w:p w14:paraId="43B48B4C" w14:textId="77777777" w:rsidR="00542657" w:rsidRDefault="00542657" w:rsidP="00F94F96">
      <w:pPr>
        <w:jc w:val="both"/>
      </w:pPr>
      <w:r w:rsidRPr="009F7686">
        <w:rPr>
          <w:b/>
        </w:rPr>
        <w:t>Maîtres de stage en libéral :</w:t>
      </w:r>
      <w:r>
        <w:t xml:space="preserve"> à Paris stage couplé CHU et libéral (1 jour au CHU particip</w:t>
      </w:r>
      <w:r w:rsidR="009F7686">
        <w:t xml:space="preserve">ation au staff, biblio, etc.. et </w:t>
      </w:r>
      <w:r w:rsidR="004469C7">
        <w:t>4 jours en cabinet libéral</w:t>
      </w:r>
      <w:r>
        <w:t xml:space="preserve"> d’imagerie médicale</w:t>
      </w:r>
      <w:r w:rsidR="009F7686">
        <w:t>)</w:t>
      </w:r>
      <w:r>
        <w:t>.</w:t>
      </w:r>
      <w:r w:rsidR="004469C7">
        <w:t xml:space="preserve"> Christophe Roux </w:t>
      </w:r>
      <w:r w:rsidR="009D0DA4">
        <w:t>(Besançon)</w:t>
      </w:r>
      <w:r w:rsidR="004469C7">
        <w:t>: demande auprès des gynécos libéraux, stage mixte 1 à 2 jours en CHU ou 1 semaine sur 2 ou 3.</w:t>
      </w:r>
      <w:r w:rsidR="009F7686">
        <w:t xml:space="preserve"> Maître de stage indemnisé à hauteur de 600 euros par mois si temps plein. Habilitation des maîtres de stage : ancien CCA ou assistant.</w:t>
      </w:r>
      <w:r w:rsidR="009D0DA4">
        <w:t xml:space="preserve"> Agrément maître de stage : 1 an puis renouvelable 1 an ou 5 ans. Formation des maîtres de stage à prévoir selon les villes.</w:t>
      </w:r>
    </w:p>
    <w:p w14:paraId="0050A945" w14:textId="4678180F" w:rsidR="00BB04F0" w:rsidRDefault="009D0DA4" w:rsidP="00F94F96">
      <w:pPr>
        <w:jc w:val="both"/>
      </w:pPr>
      <w:r w:rsidRPr="009D0DA4">
        <w:rPr>
          <w:b/>
        </w:rPr>
        <w:t>RPC DPC CNP :</w:t>
      </w:r>
      <w:r>
        <w:rPr>
          <w:b/>
        </w:rPr>
        <w:t xml:space="preserve"> </w:t>
      </w:r>
      <w:r w:rsidR="005C5C60" w:rsidRPr="001A1AC9">
        <w:t>CNP est l’</w:t>
      </w:r>
      <w:r w:rsidRPr="005C5C60">
        <w:t>interlocuteur</w:t>
      </w:r>
      <w:r w:rsidRPr="009D0DA4">
        <w:t xml:space="preserve"> représentatif de la spécialité auprès des instances.</w:t>
      </w:r>
      <w:r w:rsidR="00806FC4">
        <w:t xml:space="preserve"> Accréditation, actes, référentiels métier, compétences, registres, </w:t>
      </w:r>
      <w:r w:rsidR="004F380E">
        <w:t xml:space="preserve">formation continue, </w:t>
      </w:r>
      <w:r w:rsidR="00275194">
        <w:t xml:space="preserve">expertises, </w:t>
      </w:r>
      <w:r w:rsidR="00806FC4">
        <w:t>etc</w:t>
      </w:r>
      <w:r w:rsidR="004F380E">
        <w:t xml:space="preserve">… 20 membres : 10 du CNGOF, </w:t>
      </w:r>
      <w:r w:rsidR="00076650">
        <w:t xml:space="preserve">4 </w:t>
      </w:r>
      <w:r w:rsidR="004F380E">
        <w:t>des syndicats</w:t>
      </w:r>
      <w:r w:rsidR="00B60487">
        <w:t xml:space="preserve"> (2 </w:t>
      </w:r>
      <w:proofErr w:type="spellStart"/>
      <w:r w:rsidR="00B60487">
        <w:t>syngof</w:t>
      </w:r>
      <w:proofErr w:type="spellEnd"/>
      <w:r w:rsidR="00B60487">
        <w:t>, 1 Syndicat GO et 1 syndicat GM)</w:t>
      </w:r>
      <w:r w:rsidR="00B60487">
        <w:t xml:space="preserve"> </w:t>
      </w:r>
      <w:r w:rsidR="00076650">
        <w:t xml:space="preserve">6 </w:t>
      </w:r>
      <w:r w:rsidR="004F380E">
        <w:t xml:space="preserve">de la fédération des GM. Pas </w:t>
      </w:r>
      <w:r w:rsidR="00B60487">
        <w:t>d</w:t>
      </w:r>
      <w:r w:rsidR="00B60487">
        <w:t>e représentation du CNEGM….</w:t>
      </w:r>
      <w:r w:rsidR="00B60487" w:rsidDel="00B60487">
        <w:t xml:space="preserve"> </w:t>
      </w:r>
      <w:r w:rsidR="004F380E">
        <w:t xml:space="preserve">… Discussion sur un CNP distinct pour la GM. Représentante du Collège : Sophie Catteau-Jonard, acceptée par la fédé. Plus une voix consultative du CNU : Geneviève Plu-Bureau. Le 10 octobre, avec Paul Barrière, entretien au ministère. Courrier prévu </w:t>
      </w:r>
      <w:r w:rsidR="00DA52C3">
        <w:t xml:space="preserve">du ministère </w:t>
      </w:r>
      <w:r w:rsidR="004F380E">
        <w:t>pour légitimer la présence des enseignants de GM au CNP.</w:t>
      </w:r>
      <w:r w:rsidR="00275194">
        <w:t xml:space="preserve"> Verrouillage des votes car 60% pour avoir la majorité.</w:t>
      </w:r>
      <w:r w:rsidR="002C5CB1">
        <w:t xml:space="preserve"> RPC contraception organisées par le CNGOF : présence de nombreux GM. RPC ménopause (CNGOF et GEMVI) : compliquées car les méthodologistes sont très éloignés de la thématique. </w:t>
      </w:r>
      <w:r w:rsidR="00BB04F0">
        <w:t>DPC à proposer par les GM</w:t>
      </w:r>
      <w:r w:rsidR="00B60487">
        <w:t>.</w:t>
      </w:r>
    </w:p>
    <w:p w14:paraId="317A7A8F" w14:textId="77777777" w:rsidR="00BB04F0" w:rsidRDefault="00BB04F0" w:rsidP="00F94F96">
      <w:pPr>
        <w:jc w:val="both"/>
      </w:pPr>
      <w:r w:rsidRPr="00BB04F0">
        <w:rPr>
          <w:b/>
        </w:rPr>
        <w:t>Statut du Dr Junior en dernière année :</w:t>
      </w:r>
      <w:r>
        <w:t xml:space="preserve"> syndicats d’internes revendiquent sur cette dernière année. En GM, possibilité de faire 2 semestres distincts. Nécessité d’avoir passé sa thèse avant. Autonomie supervisée. Contrat de formation à établir. « big </w:t>
      </w:r>
      <w:proofErr w:type="spellStart"/>
      <w:r>
        <w:t>matching</w:t>
      </w:r>
      <w:proofErr w:type="spellEnd"/>
      <w:r>
        <w:t> » ? Proposition de 4 choix par les internes puis le chef de service choisi</w:t>
      </w:r>
      <w:r w:rsidR="002C40D7">
        <w:t>rait..</w:t>
      </w:r>
      <w:r>
        <w:t>.</w:t>
      </w:r>
      <w:r w:rsidR="007D1B5A">
        <w:t xml:space="preserve"> Equivalents à des assistants. </w:t>
      </w:r>
    </w:p>
    <w:p w14:paraId="42BC8629" w14:textId="77777777" w:rsidR="007D1B5A" w:rsidRDefault="007D1B5A" w:rsidP="00F94F96">
      <w:pPr>
        <w:jc w:val="both"/>
      </w:pPr>
      <w:r>
        <w:t>Nomination comme membre honoraire :</w:t>
      </w:r>
    </w:p>
    <w:p w14:paraId="55739C53" w14:textId="77777777" w:rsidR="007D1B5A" w:rsidRDefault="007D1B5A" w:rsidP="00F94F96">
      <w:pPr>
        <w:jc w:val="both"/>
      </w:pPr>
      <w:r>
        <w:t xml:space="preserve">Pr </w:t>
      </w:r>
      <w:proofErr w:type="spellStart"/>
      <w:r>
        <w:t>Kuttenn</w:t>
      </w:r>
      <w:proofErr w:type="spellEnd"/>
      <w:r>
        <w:t> : présidente honoraire</w:t>
      </w:r>
    </w:p>
    <w:p w14:paraId="4F40F64A" w14:textId="77777777" w:rsidR="007D1B5A" w:rsidRPr="00126F56" w:rsidRDefault="007D1B5A" w:rsidP="00F94F96">
      <w:pPr>
        <w:jc w:val="both"/>
      </w:pPr>
      <w:r>
        <w:t>Pr Mathieu : membre honoraire.</w:t>
      </w:r>
    </w:p>
    <w:p w14:paraId="0A35626E" w14:textId="77777777" w:rsidR="00A862F8" w:rsidRDefault="00A862F8" w:rsidP="00F94F96">
      <w:pPr>
        <w:jc w:val="both"/>
      </w:pPr>
    </w:p>
    <w:sectPr w:rsidR="00A862F8" w:rsidSect="00FE09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9B5"/>
    <w:rsid w:val="00076650"/>
    <w:rsid w:val="0009564B"/>
    <w:rsid w:val="000A1B4A"/>
    <w:rsid w:val="000B558F"/>
    <w:rsid w:val="000D2FB2"/>
    <w:rsid w:val="000E1719"/>
    <w:rsid w:val="00126F56"/>
    <w:rsid w:val="00137C3F"/>
    <w:rsid w:val="001557A9"/>
    <w:rsid w:val="001627DD"/>
    <w:rsid w:val="00170AEB"/>
    <w:rsid w:val="001A1AC9"/>
    <w:rsid w:val="001A609D"/>
    <w:rsid w:val="00275194"/>
    <w:rsid w:val="002C2F42"/>
    <w:rsid w:val="002C40D7"/>
    <w:rsid w:val="002C5CB1"/>
    <w:rsid w:val="002D2FA1"/>
    <w:rsid w:val="0030154C"/>
    <w:rsid w:val="0032704F"/>
    <w:rsid w:val="003354F8"/>
    <w:rsid w:val="003564C9"/>
    <w:rsid w:val="003915B7"/>
    <w:rsid w:val="00393089"/>
    <w:rsid w:val="003A4311"/>
    <w:rsid w:val="003A4C39"/>
    <w:rsid w:val="003E0D6F"/>
    <w:rsid w:val="00426310"/>
    <w:rsid w:val="0043369C"/>
    <w:rsid w:val="004469C7"/>
    <w:rsid w:val="00467219"/>
    <w:rsid w:val="004C67A0"/>
    <w:rsid w:val="004F380E"/>
    <w:rsid w:val="00542657"/>
    <w:rsid w:val="00543E6D"/>
    <w:rsid w:val="005B62A8"/>
    <w:rsid w:val="005C5C60"/>
    <w:rsid w:val="00625085"/>
    <w:rsid w:val="00644047"/>
    <w:rsid w:val="00645C5D"/>
    <w:rsid w:val="006568D1"/>
    <w:rsid w:val="00707B26"/>
    <w:rsid w:val="007167DF"/>
    <w:rsid w:val="007244CA"/>
    <w:rsid w:val="00754A27"/>
    <w:rsid w:val="007D1B5A"/>
    <w:rsid w:val="00806FC4"/>
    <w:rsid w:val="008207CD"/>
    <w:rsid w:val="008936A0"/>
    <w:rsid w:val="008E39F0"/>
    <w:rsid w:val="00957FDC"/>
    <w:rsid w:val="0096246D"/>
    <w:rsid w:val="00972119"/>
    <w:rsid w:val="00993A7F"/>
    <w:rsid w:val="009D0DA4"/>
    <w:rsid w:val="009D164B"/>
    <w:rsid w:val="009D6212"/>
    <w:rsid w:val="009F7686"/>
    <w:rsid w:val="00A07F84"/>
    <w:rsid w:val="00A10F29"/>
    <w:rsid w:val="00A13FC1"/>
    <w:rsid w:val="00A53CA0"/>
    <w:rsid w:val="00A862F8"/>
    <w:rsid w:val="00AA44DF"/>
    <w:rsid w:val="00AC7E47"/>
    <w:rsid w:val="00AD50FC"/>
    <w:rsid w:val="00AD744A"/>
    <w:rsid w:val="00AE69B5"/>
    <w:rsid w:val="00AE7582"/>
    <w:rsid w:val="00AF6749"/>
    <w:rsid w:val="00B16A8A"/>
    <w:rsid w:val="00B2614A"/>
    <w:rsid w:val="00B26BE3"/>
    <w:rsid w:val="00B371BF"/>
    <w:rsid w:val="00B60487"/>
    <w:rsid w:val="00B65C16"/>
    <w:rsid w:val="00BB04F0"/>
    <w:rsid w:val="00C36984"/>
    <w:rsid w:val="00C41D59"/>
    <w:rsid w:val="00CD4211"/>
    <w:rsid w:val="00CE7A67"/>
    <w:rsid w:val="00D44D14"/>
    <w:rsid w:val="00DA52C3"/>
    <w:rsid w:val="00E25E8C"/>
    <w:rsid w:val="00E3715C"/>
    <w:rsid w:val="00E92A81"/>
    <w:rsid w:val="00EA3DA2"/>
    <w:rsid w:val="00ED0C11"/>
    <w:rsid w:val="00EF6930"/>
    <w:rsid w:val="00F12E83"/>
    <w:rsid w:val="00F56956"/>
    <w:rsid w:val="00F94F96"/>
    <w:rsid w:val="00FE0971"/>
    <w:rsid w:val="00FE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26EAB"/>
  <w15:docId w15:val="{BBFEA5EE-DD3E-4AE7-AB3D-44DBEB1C7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097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70A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0AEB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170AE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70AE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70AE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70AE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70AEB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3270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1555</Words>
  <Characters>8558</Characters>
  <Application>Microsoft Office Word</Application>
  <DocSecurity>0</DocSecurity>
  <Lines>71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anne gompel</cp:lastModifiedBy>
  <cp:revision>42</cp:revision>
  <dcterms:created xsi:type="dcterms:W3CDTF">2019-12-05T02:19:00Z</dcterms:created>
  <dcterms:modified xsi:type="dcterms:W3CDTF">2019-12-13T12:08:00Z</dcterms:modified>
</cp:coreProperties>
</file>